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44BC" w14:textId="77777777" w:rsidR="00E1068E" w:rsidRDefault="00E1068E" w:rsidP="009C6DA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E1068E">
        <w:rPr>
          <w:rFonts w:ascii="Calibri" w:eastAsia="Times New Roman" w:hAnsi="Calibri" w:cs="Calibri"/>
          <w:b/>
          <w:bCs/>
          <w:sz w:val="24"/>
          <w:szCs w:val="24"/>
        </w:rPr>
        <w:t>Utility Payment Deferral Program Self-Funded Service Provider Rate Rider Template</w:t>
      </w:r>
    </w:p>
    <w:p w14:paraId="5D2A8C6B" w14:textId="436FD2EA" w:rsidR="002A2412" w:rsidRPr="002A2412" w:rsidRDefault="002A2412" w:rsidP="009C6DA9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</w:rPr>
      </w:pPr>
      <w:r w:rsidRPr="002A2412">
        <w:rPr>
          <w:rFonts w:ascii="Calibri" w:eastAsia="Times New Roman" w:hAnsi="Calibri" w:cs="Calibri"/>
          <w:b/>
          <w:bCs/>
          <w:sz w:val="18"/>
          <w:szCs w:val="18"/>
        </w:rPr>
        <w:t>Fill out one form for each service</w:t>
      </w:r>
      <w:r w:rsidR="00F8037A">
        <w:rPr>
          <w:rFonts w:ascii="Calibri" w:eastAsia="Times New Roman" w:hAnsi="Calibri" w:cs="Calibri"/>
          <w:b/>
          <w:bCs/>
          <w:sz w:val="18"/>
          <w:szCs w:val="18"/>
        </w:rPr>
        <w:t xml:space="preserve"> type </w:t>
      </w:r>
      <w:r w:rsidR="00094C1D">
        <w:rPr>
          <w:rFonts w:ascii="Calibri" w:eastAsia="Times New Roman" w:hAnsi="Calibri" w:cs="Calibri"/>
          <w:b/>
          <w:bCs/>
          <w:sz w:val="18"/>
          <w:szCs w:val="18"/>
        </w:rPr>
        <w:t xml:space="preserve">by </w:t>
      </w:r>
      <w:r w:rsidR="00F8037A">
        <w:rPr>
          <w:rFonts w:ascii="Calibri" w:eastAsia="Times New Roman" w:hAnsi="Calibri" w:cs="Calibri"/>
          <w:b/>
          <w:bCs/>
          <w:sz w:val="18"/>
          <w:szCs w:val="18"/>
        </w:rPr>
        <w:t>each service provider</w:t>
      </w:r>
      <w:r w:rsidR="00094C1D">
        <w:rPr>
          <w:rFonts w:ascii="Calibri" w:eastAsia="Times New Roman" w:hAnsi="Calibri" w:cs="Calibri"/>
          <w:b/>
          <w:bCs/>
          <w:sz w:val="18"/>
          <w:szCs w:val="18"/>
        </w:rPr>
        <w:t>.</w:t>
      </w:r>
    </w:p>
    <w:p w14:paraId="48EFD5BA" w14:textId="77777777" w:rsidR="00A54BAF" w:rsidRPr="00A54BAF" w:rsidRDefault="00A54BAF" w:rsidP="009C6DA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9C6DA9" w14:paraId="420A158B" w14:textId="77777777" w:rsidTr="003F6299">
        <w:tc>
          <w:tcPr>
            <w:tcW w:w="9625" w:type="dxa"/>
            <w:gridSpan w:val="2"/>
            <w:shd w:val="clear" w:color="auto" w:fill="FFF2CC" w:themeFill="accent4" w:themeFillTint="33"/>
          </w:tcPr>
          <w:p w14:paraId="33E70DD3" w14:textId="77777777" w:rsidR="009C6DA9" w:rsidRPr="00B27217" w:rsidRDefault="009C6DA9">
            <w:pPr>
              <w:rPr>
                <w:b/>
                <w:bCs/>
                <w:sz w:val="20"/>
                <w:szCs w:val="20"/>
              </w:rPr>
            </w:pPr>
            <w:r w:rsidRPr="00B27217">
              <w:rPr>
                <w:b/>
                <w:bCs/>
                <w:sz w:val="20"/>
                <w:szCs w:val="20"/>
              </w:rPr>
              <w:t>Section 1</w:t>
            </w:r>
          </w:p>
        </w:tc>
      </w:tr>
      <w:tr w:rsidR="009C6DA9" w14:paraId="7BB3C76D" w14:textId="77777777" w:rsidTr="00BF24A4">
        <w:tc>
          <w:tcPr>
            <w:tcW w:w="7195" w:type="dxa"/>
          </w:tcPr>
          <w:p w14:paraId="17E950B0" w14:textId="768D6114" w:rsidR="009C6DA9" w:rsidRPr="00B27217" w:rsidRDefault="009C6DA9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>Legal name of service provider</w:t>
            </w:r>
          </w:p>
        </w:tc>
        <w:tc>
          <w:tcPr>
            <w:tcW w:w="2430" w:type="dxa"/>
          </w:tcPr>
          <w:p w14:paraId="6CC92595" w14:textId="77777777" w:rsidR="009C6DA9" w:rsidRPr="00B27217" w:rsidRDefault="009C6DA9">
            <w:pPr>
              <w:rPr>
                <w:sz w:val="20"/>
                <w:szCs w:val="20"/>
              </w:rPr>
            </w:pPr>
          </w:p>
        </w:tc>
      </w:tr>
      <w:tr w:rsidR="009C6DA9" w14:paraId="1E8B8DB4" w14:textId="77777777" w:rsidTr="00BF24A4">
        <w:tc>
          <w:tcPr>
            <w:tcW w:w="7195" w:type="dxa"/>
          </w:tcPr>
          <w:p w14:paraId="3AF69C01" w14:textId="795B6DB8" w:rsidR="009C6DA9" w:rsidRPr="00B27217" w:rsidRDefault="009C6DA9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 xml:space="preserve">Organizational name (if different than Legal </w:t>
            </w:r>
            <w:r w:rsidR="009D7853" w:rsidRPr="00B27217">
              <w:rPr>
                <w:sz w:val="20"/>
                <w:szCs w:val="20"/>
              </w:rPr>
              <w:t>n</w:t>
            </w:r>
            <w:r w:rsidRPr="00B27217">
              <w:rPr>
                <w:sz w:val="20"/>
                <w:szCs w:val="20"/>
              </w:rPr>
              <w:t>ame)</w:t>
            </w:r>
          </w:p>
        </w:tc>
        <w:tc>
          <w:tcPr>
            <w:tcW w:w="2430" w:type="dxa"/>
          </w:tcPr>
          <w:p w14:paraId="21CBB280" w14:textId="77777777" w:rsidR="009C6DA9" w:rsidRPr="00B27217" w:rsidRDefault="009C6DA9">
            <w:pPr>
              <w:rPr>
                <w:sz w:val="20"/>
                <w:szCs w:val="20"/>
              </w:rPr>
            </w:pPr>
          </w:p>
        </w:tc>
      </w:tr>
      <w:tr w:rsidR="009C6DA9" w14:paraId="572B7C25" w14:textId="77777777" w:rsidTr="00BF24A4">
        <w:tc>
          <w:tcPr>
            <w:tcW w:w="7195" w:type="dxa"/>
          </w:tcPr>
          <w:p w14:paraId="6AC7E484" w14:textId="77777777" w:rsidR="009C6DA9" w:rsidRPr="00B27217" w:rsidRDefault="009C6DA9" w:rsidP="009C6DA9">
            <w:pPr>
              <w:tabs>
                <w:tab w:val="left" w:pos="1148"/>
              </w:tabs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>Contact person</w:t>
            </w:r>
          </w:p>
        </w:tc>
        <w:tc>
          <w:tcPr>
            <w:tcW w:w="2430" w:type="dxa"/>
          </w:tcPr>
          <w:p w14:paraId="119689A7" w14:textId="77777777" w:rsidR="009C6DA9" w:rsidRPr="00B27217" w:rsidRDefault="009C6DA9">
            <w:pPr>
              <w:rPr>
                <w:sz w:val="20"/>
                <w:szCs w:val="20"/>
              </w:rPr>
            </w:pPr>
          </w:p>
        </w:tc>
      </w:tr>
      <w:tr w:rsidR="009C6DA9" w14:paraId="08EE1737" w14:textId="77777777" w:rsidTr="00BF24A4">
        <w:tc>
          <w:tcPr>
            <w:tcW w:w="7195" w:type="dxa"/>
          </w:tcPr>
          <w:p w14:paraId="3A468549" w14:textId="0D88085D" w:rsidR="009C6DA9" w:rsidRPr="00B27217" w:rsidRDefault="009C6DA9" w:rsidP="009C6DA9">
            <w:pPr>
              <w:tabs>
                <w:tab w:val="left" w:pos="1148"/>
              </w:tabs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>Contact information</w:t>
            </w:r>
            <w:r w:rsidR="009A3966" w:rsidRPr="00B27217">
              <w:rPr>
                <w:sz w:val="20"/>
                <w:szCs w:val="20"/>
              </w:rPr>
              <w:t>:</w:t>
            </w:r>
            <w:r w:rsidRPr="00B27217">
              <w:rPr>
                <w:sz w:val="20"/>
                <w:szCs w:val="20"/>
              </w:rPr>
              <w:t xml:space="preserve"> </w:t>
            </w:r>
            <w:r w:rsidR="00215773" w:rsidRPr="00B27217">
              <w:rPr>
                <w:sz w:val="20"/>
                <w:szCs w:val="20"/>
              </w:rPr>
              <w:t>P</w:t>
            </w:r>
            <w:r w:rsidRPr="00B27217">
              <w:rPr>
                <w:sz w:val="20"/>
                <w:szCs w:val="20"/>
              </w:rPr>
              <w:t>hone</w:t>
            </w:r>
          </w:p>
        </w:tc>
        <w:tc>
          <w:tcPr>
            <w:tcW w:w="2430" w:type="dxa"/>
          </w:tcPr>
          <w:p w14:paraId="3E74264C" w14:textId="77777777" w:rsidR="009C6DA9" w:rsidRPr="00B27217" w:rsidRDefault="009C6DA9">
            <w:pPr>
              <w:rPr>
                <w:sz w:val="20"/>
                <w:szCs w:val="20"/>
              </w:rPr>
            </w:pPr>
          </w:p>
        </w:tc>
      </w:tr>
      <w:tr w:rsidR="009A3966" w14:paraId="022B6201" w14:textId="77777777" w:rsidTr="00BF24A4">
        <w:tc>
          <w:tcPr>
            <w:tcW w:w="7195" w:type="dxa"/>
          </w:tcPr>
          <w:p w14:paraId="16C02F2F" w14:textId="7204C9D6" w:rsidR="009A3966" w:rsidRPr="00B27217" w:rsidRDefault="009A3966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 xml:space="preserve">                                      </w:t>
            </w:r>
            <w:r w:rsidR="00A73979" w:rsidRPr="00B27217">
              <w:rPr>
                <w:sz w:val="20"/>
                <w:szCs w:val="20"/>
              </w:rPr>
              <w:t>E</w:t>
            </w:r>
            <w:r w:rsidRPr="00B27217">
              <w:rPr>
                <w:sz w:val="20"/>
                <w:szCs w:val="20"/>
              </w:rPr>
              <w:t>mail</w:t>
            </w:r>
          </w:p>
        </w:tc>
        <w:tc>
          <w:tcPr>
            <w:tcW w:w="2430" w:type="dxa"/>
          </w:tcPr>
          <w:p w14:paraId="30FD5825" w14:textId="52FB88E9" w:rsidR="009A3966" w:rsidRPr="00B27217" w:rsidRDefault="009A3966">
            <w:pPr>
              <w:rPr>
                <w:sz w:val="20"/>
                <w:szCs w:val="20"/>
              </w:rPr>
            </w:pPr>
          </w:p>
        </w:tc>
      </w:tr>
      <w:tr w:rsidR="002A2412" w14:paraId="3577378B" w14:textId="77777777" w:rsidTr="00BF24A4">
        <w:tc>
          <w:tcPr>
            <w:tcW w:w="7195" w:type="dxa"/>
          </w:tcPr>
          <w:p w14:paraId="12210EDB" w14:textId="2A90B00E" w:rsidR="002A2412" w:rsidRPr="00B27217" w:rsidRDefault="002A2412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 xml:space="preserve">Service type (electricity / natural gas) </w:t>
            </w:r>
          </w:p>
        </w:tc>
        <w:sdt>
          <w:sdtPr>
            <w:rPr>
              <w:sz w:val="20"/>
              <w:szCs w:val="20"/>
            </w:rPr>
            <w:alias w:val="Service type"/>
            <w:tag w:val="Service type"/>
            <w:id w:val="153446046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lectricity" w:value="Electricity"/>
              <w:listItem w:displayText="Natural gas" w:value="Natural gas"/>
            </w:dropDownList>
          </w:sdtPr>
          <w:sdtEndPr/>
          <w:sdtContent>
            <w:tc>
              <w:tcPr>
                <w:tcW w:w="2430" w:type="dxa"/>
              </w:tcPr>
              <w:p w14:paraId="33113050" w14:textId="2E1C38F5" w:rsidR="002A2412" w:rsidRPr="00B27217" w:rsidRDefault="00920750">
                <w:pPr>
                  <w:rPr>
                    <w:sz w:val="20"/>
                    <w:szCs w:val="20"/>
                  </w:rPr>
                </w:pPr>
                <w:r w:rsidRPr="00B2721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94C1D" w14:paraId="5C59AA8B" w14:textId="77777777" w:rsidTr="003F6299">
        <w:tc>
          <w:tcPr>
            <w:tcW w:w="9625" w:type="dxa"/>
            <w:gridSpan w:val="2"/>
          </w:tcPr>
          <w:p w14:paraId="30C04D13" w14:textId="77777777" w:rsidR="00094C1D" w:rsidRPr="00B27217" w:rsidRDefault="00094C1D">
            <w:pPr>
              <w:rPr>
                <w:sz w:val="20"/>
                <w:szCs w:val="20"/>
              </w:rPr>
            </w:pPr>
          </w:p>
        </w:tc>
      </w:tr>
      <w:tr w:rsidR="003F6299" w14:paraId="31CB0185" w14:textId="77777777" w:rsidTr="00BF24A4">
        <w:tc>
          <w:tcPr>
            <w:tcW w:w="7195" w:type="dxa"/>
            <w:shd w:val="clear" w:color="auto" w:fill="FFF2CC" w:themeFill="accent4" w:themeFillTint="33"/>
          </w:tcPr>
          <w:p w14:paraId="66D2EBE9" w14:textId="77777777" w:rsidR="003F6299" w:rsidRPr="00B27217" w:rsidRDefault="003F6299">
            <w:pPr>
              <w:rPr>
                <w:b/>
                <w:bCs/>
                <w:sz w:val="20"/>
                <w:szCs w:val="20"/>
              </w:rPr>
            </w:pPr>
            <w:r w:rsidRPr="00B27217">
              <w:rPr>
                <w:b/>
                <w:bCs/>
                <w:sz w:val="20"/>
                <w:szCs w:val="20"/>
              </w:rPr>
              <w:t>Section 2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55B7CAE" w14:textId="3986E586" w:rsidR="003F6299" w:rsidRPr="00B27217" w:rsidRDefault="00BF24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0EB3" w14:paraId="6B33BFA8" w14:textId="77777777" w:rsidTr="00BF24A4">
        <w:tc>
          <w:tcPr>
            <w:tcW w:w="7195" w:type="dxa"/>
            <w:shd w:val="clear" w:color="auto" w:fill="auto"/>
          </w:tcPr>
          <w:p w14:paraId="5CF30FDD" w14:textId="02413C1D" w:rsidR="004E0EB3" w:rsidRPr="00B27217" w:rsidRDefault="004E0EB3">
            <w:pPr>
              <w:rPr>
                <w:b/>
                <w:bCs/>
                <w:sz w:val="20"/>
                <w:szCs w:val="20"/>
              </w:rPr>
            </w:pPr>
            <w:r w:rsidRPr="004E0EB3">
              <w:rPr>
                <w:b/>
                <w:bCs/>
                <w:sz w:val="20"/>
                <w:szCs w:val="20"/>
              </w:rPr>
              <w:t>Number of enrolled deferred customers</w:t>
            </w:r>
          </w:p>
        </w:tc>
        <w:tc>
          <w:tcPr>
            <w:tcW w:w="2430" w:type="dxa"/>
            <w:shd w:val="clear" w:color="auto" w:fill="auto"/>
          </w:tcPr>
          <w:p w14:paraId="73B4692C" w14:textId="77777777" w:rsidR="004E0EB3" w:rsidRPr="00B27217" w:rsidRDefault="004E0E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730A" w14:paraId="74445232" w14:textId="77777777" w:rsidTr="00BF24A4">
        <w:tc>
          <w:tcPr>
            <w:tcW w:w="7195" w:type="dxa"/>
            <w:shd w:val="clear" w:color="auto" w:fill="auto"/>
          </w:tcPr>
          <w:p w14:paraId="4D0DB84C" w14:textId="77777777" w:rsidR="0051730A" w:rsidRPr="004E0EB3" w:rsidRDefault="00517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2641347" w14:textId="77777777" w:rsidR="0051730A" w:rsidRPr="00B27217" w:rsidRDefault="005173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24A4" w14:paraId="5C7B616D" w14:textId="77777777" w:rsidTr="003F51F7">
        <w:tc>
          <w:tcPr>
            <w:tcW w:w="7195" w:type="dxa"/>
            <w:shd w:val="clear" w:color="auto" w:fill="FFF2CC" w:themeFill="accent4" w:themeFillTint="33"/>
          </w:tcPr>
          <w:p w14:paraId="5C47E03D" w14:textId="48E694D2" w:rsidR="00BF24A4" w:rsidRPr="004E0EB3" w:rsidRDefault="00A50830" w:rsidP="00BF24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 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4C726AE3" w14:textId="3491804E" w:rsidR="00BF24A4" w:rsidRPr="00B27217" w:rsidRDefault="00BF24A4" w:rsidP="00BF24A4">
            <w:pPr>
              <w:rPr>
                <w:b/>
                <w:bCs/>
                <w:sz w:val="20"/>
                <w:szCs w:val="20"/>
              </w:rPr>
            </w:pPr>
            <w:r w:rsidRPr="00BF24A4">
              <w:rPr>
                <w:b/>
                <w:bCs/>
                <w:sz w:val="20"/>
                <w:szCs w:val="20"/>
              </w:rPr>
              <w:t>Actual dollar amount ($)</w:t>
            </w:r>
          </w:p>
        </w:tc>
      </w:tr>
      <w:tr w:rsidR="0051730A" w14:paraId="343F58DF" w14:textId="77777777" w:rsidTr="00823CB0">
        <w:tc>
          <w:tcPr>
            <w:tcW w:w="7195" w:type="dxa"/>
          </w:tcPr>
          <w:p w14:paraId="6BA92194" w14:textId="723C031D" w:rsidR="0051730A" w:rsidRPr="00005F2C" w:rsidRDefault="005301E0" w:rsidP="00005F2C">
            <w:pPr>
              <w:pStyle w:val="ListParagraph"/>
              <w:numPr>
                <w:ilvl w:val="0"/>
                <w:numId w:val="2"/>
              </w:numPr>
              <w:tabs>
                <w:tab w:val="left" w:pos="1148"/>
              </w:tabs>
              <w:rPr>
                <w:sz w:val="20"/>
                <w:szCs w:val="20"/>
              </w:rPr>
            </w:pPr>
            <w:r w:rsidRPr="00005F2C">
              <w:rPr>
                <w:sz w:val="20"/>
                <w:szCs w:val="20"/>
              </w:rPr>
              <w:t>Self-funded non-transmission charges</w:t>
            </w:r>
          </w:p>
        </w:tc>
        <w:tc>
          <w:tcPr>
            <w:tcW w:w="2430" w:type="dxa"/>
          </w:tcPr>
          <w:p w14:paraId="527A2DE4" w14:textId="77777777" w:rsidR="0051730A" w:rsidRPr="00B27217" w:rsidRDefault="0051730A" w:rsidP="00BF24A4">
            <w:pPr>
              <w:jc w:val="center"/>
              <w:rPr>
                <w:sz w:val="20"/>
                <w:szCs w:val="20"/>
              </w:rPr>
            </w:pPr>
          </w:p>
        </w:tc>
      </w:tr>
      <w:tr w:rsidR="00D72A4D" w14:paraId="1928BEA6" w14:textId="77777777" w:rsidTr="00BF24A4">
        <w:tc>
          <w:tcPr>
            <w:tcW w:w="7195" w:type="dxa"/>
          </w:tcPr>
          <w:p w14:paraId="59597F39" w14:textId="4DF1CC29" w:rsidR="00D72A4D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23CB0">
              <w:rPr>
                <w:sz w:val="20"/>
                <w:szCs w:val="20"/>
              </w:rPr>
              <w:t xml:space="preserve">b.1) </w:t>
            </w:r>
            <w:r w:rsidR="00D72A4D">
              <w:rPr>
                <w:sz w:val="20"/>
                <w:szCs w:val="20"/>
              </w:rPr>
              <w:t>Self-funded transmission charges</w:t>
            </w:r>
          </w:p>
        </w:tc>
        <w:tc>
          <w:tcPr>
            <w:tcW w:w="2430" w:type="dxa"/>
          </w:tcPr>
          <w:p w14:paraId="5972836C" w14:textId="77777777" w:rsidR="00D72A4D" w:rsidRPr="00B27217" w:rsidRDefault="00D72A4D" w:rsidP="00BF24A4">
            <w:pPr>
              <w:jc w:val="center"/>
              <w:rPr>
                <w:sz w:val="20"/>
                <w:szCs w:val="20"/>
              </w:rPr>
            </w:pPr>
          </w:p>
        </w:tc>
      </w:tr>
      <w:tr w:rsidR="005301E0" w14:paraId="1D821460" w14:textId="77777777" w:rsidTr="00BF24A4">
        <w:tc>
          <w:tcPr>
            <w:tcW w:w="7195" w:type="dxa"/>
          </w:tcPr>
          <w:p w14:paraId="01B73828" w14:textId="50322B84" w:rsidR="005301E0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23CB0">
              <w:rPr>
                <w:sz w:val="20"/>
                <w:szCs w:val="20"/>
              </w:rPr>
              <w:t xml:space="preserve">b.2) </w:t>
            </w:r>
            <w:r w:rsidR="005301E0">
              <w:rPr>
                <w:sz w:val="20"/>
                <w:szCs w:val="20"/>
              </w:rPr>
              <w:t>Deferred transmission charges</w:t>
            </w:r>
          </w:p>
        </w:tc>
        <w:tc>
          <w:tcPr>
            <w:tcW w:w="2430" w:type="dxa"/>
          </w:tcPr>
          <w:p w14:paraId="6CF210F9" w14:textId="77777777" w:rsidR="005301E0" w:rsidRPr="00B27217" w:rsidRDefault="005301E0" w:rsidP="00BF24A4">
            <w:pPr>
              <w:jc w:val="center"/>
              <w:rPr>
                <w:sz w:val="20"/>
                <w:szCs w:val="20"/>
              </w:rPr>
            </w:pPr>
          </w:p>
        </w:tc>
      </w:tr>
      <w:tr w:rsidR="00BF24A4" w14:paraId="54D2EAF5" w14:textId="77777777" w:rsidTr="00BF24A4">
        <w:tc>
          <w:tcPr>
            <w:tcW w:w="7195" w:type="dxa"/>
          </w:tcPr>
          <w:p w14:paraId="7734EEE9" w14:textId="47C4CEB1" w:rsidR="00BF24A4" w:rsidRPr="00D72A4D" w:rsidRDefault="00D72A4D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8B5F8C">
              <w:rPr>
                <w:b/>
                <w:bCs/>
                <w:sz w:val="20"/>
                <w:szCs w:val="20"/>
              </w:rPr>
              <w:t xml:space="preserve"> </w:t>
            </w:r>
            <w:r w:rsidR="0025704D">
              <w:rPr>
                <w:b/>
                <w:bCs/>
                <w:sz w:val="20"/>
                <w:szCs w:val="20"/>
              </w:rPr>
              <w:t>charges</w:t>
            </w:r>
            <w:r w:rsidR="00D8555F">
              <w:rPr>
                <w:b/>
                <w:bCs/>
                <w:sz w:val="20"/>
                <w:szCs w:val="20"/>
              </w:rPr>
              <w:t xml:space="preserve">: </w:t>
            </w:r>
            <w:r w:rsidR="00823CB0">
              <w:rPr>
                <w:b/>
                <w:bCs/>
                <w:sz w:val="20"/>
                <w:szCs w:val="20"/>
              </w:rPr>
              <w:t xml:space="preserve">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823CB0">
              <w:rPr>
                <w:b/>
                <w:bCs/>
                <w:sz w:val="20"/>
                <w:szCs w:val="20"/>
              </w:rPr>
              <w:t xml:space="preserve">a) </w:t>
            </w:r>
            <w:r w:rsidR="00F53060">
              <w:rPr>
                <w:b/>
                <w:bCs/>
                <w:sz w:val="20"/>
                <w:szCs w:val="20"/>
              </w:rPr>
              <w:t xml:space="preserve">+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F53060">
              <w:rPr>
                <w:b/>
                <w:bCs/>
                <w:sz w:val="20"/>
                <w:szCs w:val="20"/>
              </w:rPr>
              <w:t xml:space="preserve">b.1) OR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F53060">
              <w:rPr>
                <w:b/>
                <w:bCs/>
                <w:sz w:val="20"/>
                <w:szCs w:val="20"/>
              </w:rPr>
              <w:t>b.2)</w:t>
            </w:r>
          </w:p>
        </w:tc>
        <w:tc>
          <w:tcPr>
            <w:tcW w:w="2430" w:type="dxa"/>
          </w:tcPr>
          <w:p w14:paraId="44BE5515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8B5F8C" w14:paraId="5260607E" w14:textId="77777777" w:rsidTr="00BF24A4">
        <w:tc>
          <w:tcPr>
            <w:tcW w:w="7195" w:type="dxa"/>
          </w:tcPr>
          <w:p w14:paraId="03B86268" w14:textId="77777777" w:rsidR="008B5F8C" w:rsidRPr="00B27217" w:rsidRDefault="008B5F8C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A3EA4D" w14:textId="77777777" w:rsidR="008B5F8C" w:rsidRPr="00B27217" w:rsidRDefault="008B5F8C" w:rsidP="00BF24A4">
            <w:pPr>
              <w:rPr>
                <w:sz w:val="20"/>
                <w:szCs w:val="20"/>
              </w:rPr>
            </w:pPr>
          </w:p>
        </w:tc>
      </w:tr>
      <w:tr w:rsidR="00BF24A4" w14:paraId="5F99D27A" w14:textId="77777777" w:rsidTr="00BF24A4">
        <w:tc>
          <w:tcPr>
            <w:tcW w:w="7195" w:type="dxa"/>
          </w:tcPr>
          <w:p w14:paraId="3DFCE17D" w14:textId="5F3C3180" w:rsidR="00BF24A4" w:rsidRPr="00B27217" w:rsidRDefault="00BF24A4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 w:rsidRPr="00B27217">
              <w:rPr>
                <w:b/>
                <w:bCs/>
                <w:sz w:val="20"/>
                <w:szCs w:val="20"/>
              </w:rPr>
              <w:t>Payments that were received from enrolled customers</w:t>
            </w:r>
            <w:r w:rsidR="00DB1F4D">
              <w:rPr>
                <w:b/>
                <w:bCs/>
                <w:sz w:val="20"/>
                <w:szCs w:val="20"/>
              </w:rPr>
              <w:t xml:space="preserve"> pertaining to</w:t>
            </w:r>
          </w:p>
        </w:tc>
        <w:tc>
          <w:tcPr>
            <w:tcW w:w="2430" w:type="dxa"/>
          </w:tcPr>
          <w:p w14:paraId="29633FF8" w14:textId="18A571C0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BF24A4" w14:paraId="62EA7B00" w14:textId="77777777" w:rsidTr="00BF24A4">
        <w:tc>
          <w:tcPr>
            <w:tcW w:w="7195" w:type="dxa"/>
          </w:tcPr>
          <w:p w14:paraId="2E4D3A55" w14:textId="61138841" w:rsidR="00BF24A4" w:rsidRPr="00B27217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c</w:t>
            </w:r>
            <w:r w:rsidR="006671FB">
              <w:rPr>
                <w:sz w:val="20"/>
                <w:szCs w:val="20"/>
              </w:rPr>
              <w:t xml:space="preserve">)    </w:t>
            </w:r>
            <w:r w:rsidR="007175E9">
              <w:rPr>
                <w:sz w:val="20"/>
                <w:szCs w:val="20"/>
              </w:rPr>
              <w:t xml:space="preserve">Self-funded non-transmission charges </w:t>
            </w:r>
          </w:p>
        </w:tc>
        <w:tc>
          <w:tcPr>
            <w:tcW w:w="2430" w:type="dxa"/>
          </w:tcPr>
          <w:p w14:paraId="63C3A053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7175E9" w14:paraId="328B6CDE" w14:textId="77777777" w:rsidTr="00BF24A4">
        <w:tc>
          <w:tcPr>
            <w:tcW w:w="7195" w:type="dxa"/>
          </w:tcPr>
          <w:p w14:paraId="6A1D86D4" w14:textId="6B54F5F6" w:rsidR="007175E9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d</w:t>
            </w:r>
            <w:r w:rsidR="006671FB">
              <w:rPr>
                <w:sz w:val="20"/>
                <w:szCs w:val="20"/>
              </w:rPr>
              <w:t xml:space="preserve">.1) </w:t>
            </w:r>
            <w:r w:rsidR="007175E9">
              <w:rPr>
                <w:sz w:val="20"/>
                <w:szCs w:val="20"/>
              </w:rPr>
              <w:t xml:space="preserve">Self-funded transmission charges </w:t>
            </w:r>
          </w:p>
        </w:tc>
        <w:tc>
          <w:tcPr>
            <w:tcW w:w="2430" w:type="dxa"/>
          </w:tcPr>
          <w:p w14:paraId="09CA5780" w14:textId="77777777" w:rsidR="007175E9" w:rsidRPr="00B27217" w:rsidRDefault="007175E9" w:rsidP="00BF24A4">
            <w:pPr>
              <w:rPr>
                <w:sz w:val="20"/>
                <w:szCs w:val="20"/>
              </w:rPr>
            </w:pPr>
          </w:p>
        </w:tc>
      </w:tr>
      <w:tr w:rsidR="006671FB" w14:paraId="4DE47954" w14:textId="77777777" w:rsidTr="00BF24A4">
        <w:tc>
          <w:tcPr>
            <w:tcW w:w="7195" w:type="dxa"/>
          </w:tcPr>
          <w:p w14:paraId="1F9E289E" w14:textId="2AEE6C72" w:rsidR="006671FB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d</w:t>
            </w:r>
            <w:r w:rsidR="006671FB">
              <w:rPr>
                <w:sz w:val="20"/>
                <w:szCs w:val="20"/>
              </w:rPr>
              <w:t xml:space="preserve">.2) Deferred transmission charges </w:t>
            </w:r>
          </w:p>
        </w:tc>
        <w:tc>
          <w:tcPr>
            <w:tcW w:w="2430" w:type="dxa"/>
          </w:tcPr>
          <w:p w14:paraId="1188F324" w14:textId="59BE8858" w:rsidR="006671FB" w:rsidRPr="00B27217" w:rsidRDefault="006671FB" w:rsidP="00BF24A4">
            <w:pPr>
              <w:rPr>
                <w:sz w:val="20"/>
                <w:szCs w:val="20"/>
              </w:rPr>
            </w:pPr>
          </w:p>
        </w:tc>
      </w:tr>
      <w:tr w:rsidR="00D8555F" w14:paraId="656E3B38" w14:textId="77777777" w:rsidTr="00BF24A4">
        <w:tc>
          <w:tcPr>
            <w:tcW w:w="7195" w:type="dxa"/>
          </w:tcPr>
          <w:p w14:paraId="50CB6F05" w14:textId="69567118" w:rsidR="00D8555F" w:rsidRPr="00D8555F" w:rsidRDefault="00D8555F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="00DB1F4D">
              <w:rPr>
                <w:b/>
                <w:bCs/>
                <w:sz w:val="20"/>
                <w:szCs w:val="20"/>
              </w:rPr>
              <w:t>payments received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A64668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) +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A64668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.1) OR </w:t>
            </w:r>
            <w:r w:rsidR="00005F2C">
              <w:rPr>
                <w:b/>
                <w:bCs/>
                <w:sz w:val="20"/>
                <w:szCs w:val="20"/>
              </w:rPr>
              <w:t>(</w:t>
            </w:r>
            <w:r w:rsidR="00A64668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="00005F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276EEC5C" w14:textId="77777777" w:rsidR="00D8555F" w:rsidRPr="00B27217" w:rsidRDefault="00D8555F" w:rsidP="00BF24A4">
            <w:pPr>
              <w:rPr>
                <w:sz w:val="20"/>
                <w:szCs w:val="20"/>
              </w:rPr>
            </w:pPr>
          </w:p>
        </w:tc>
      </w:tr>
      <w:tr w:rsidR="00D8555F" w14:paraId="36D317FD" w14:textId="77777777" w:rsidTr="00BF24A4">
        <w:tc>
          <w:tcPr>
            <w:tcW w:w="7195" w:type="dxa"/>
          </w:tcPr>
          <w:p w14:paraId="4AC7AC29" w14:textId="77777777" w:rsidR="00D8555F" w:rsidRDefault="00D8555F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247616" w14:textId="77777777" w:rsidR="00D8555F" w:rsidRPr="00B27217" w:rsidRDefault="00D8555F" w:rsidP="00BF24A4">
            <w:pPr>
              <w:rPr>
                <w:sz w:val="20"/>
                <w:szCs w:val="20"/>
              </w:rPr>
            </w:pPr>
          </w:p>
        </w:tc>
      </w:tr>
      <w:tr w:rsidR="00BF24A4" w14:paraId="6ADE631A" w14:textId="77777777" w:rsidTr="00BF24A4">
        <w:tc>
          <w:tcPr>
            <w:tcW w:w="7195" w:type="dxa"/>
          </w:tcPr>
          <w:p w14:paraId="1CBED3FE" w14:textId="64DF79DD" w:rsidR="003A6A44" w:rsidRPr="00B27217" w:rsidRDefault="00D8555F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Outstanding </w:t>
            </w:r>
            <w:r w:rsidR="00BF24A4" w:rsidRPr="00B27217">
              <w:rPr>
                <w:b/>
                <w:bCs/>
                <w:sz w:val="20"/>
                <w:szCs w:val="20"/>
              </w:rPr>
              <w:t>deferred amounts from enrolled customers</w:t>
            </w:r>
          </w:p>
        </w:tc>
        <w:tc>
          <w:tcPr>
            <w:tcW w:w="2430" w:type="dxa"/>
          </w:tcPr>
          <w:p w14:paraId="5FD78A38" w14:textId="0ADD5507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3A6A44" w14:paraId="1D8C9EE0" w14:textId="77777777" w:rsidTr="00BF24A4">
        <w:tc>
          <w:tcPr>
            <w:tcW w:w="7195" w:type="dxa"/>
          </w:tcPr>
          <w:p w14:paraId="1A5FFCBB" w14:textId="395B7FB4" w:rsidR="003A6A44" w:rsidRPr="003A6A44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e</w:t>
            </w:r>
            <w:r w:rsidR="003A6A44">
              <w:rPr>
                <w:sz w:val="20"/>
                <w:szCs w:val="20"/>
              </w:rPr>
              <w:t xml:space="preserve">) </w:t>
            </w:r>
            <w:r w:rsidR="00347FBF">
              <w:rPr>
                <w:sz w:val="20"/>
                <w:szCs w:val="20"/>
              </w:rPr>
              <w:t xml:space="preserve">    S</w:t>
            </w:r>
            <w:r w:rsidR="003A6A44">
              <w:rPr>
                <w:sz w:val="20"/>
                <w:szCs w:val="20"/>
              </w:rPr>
              <w:t>elf-funded non-transmission charges outstanding</w:t>
            </w:r>
          </w:p>
        </w:tc>
        <w:tc>
          <w:tcPr>
            <w:tcW w:w="2430" w:type="dxa"/>
          </w:tcPr>
          <w:p w14:paraId="6F6F57EA" w14:textId="20E9DF6A" w:rsidR="003A6A44" w:rsidRPr="00B27217" w:rsidRDefault="003A6A44" w:rsidP="00BF24A4">
            <w:pPr>
              <w:rPr>
                <w:sz w:val="20"/>
                <w:szCs w:val="20"/>
              </w:rPr>
            </w:pPr>
          </w:p>
        </w:tc>
      </w:tr>
      <w:tr w:rsidR="00347FBF" w14:paraId="23676DBB" w14:textId="77777777" w:rsidTr="00BF24A4">
        <w:tc>
          <w:tcPr>
            <w:tcW w:w="7195" w:type="dxa"/>
          </w:tcPr>
          <w:p w14:paraId="4A73D28C" w14:textId="38620824" w:rsidR="00347FBF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f</w:t>
            </w:r>
            <w:r w:rsidR="00347FBF">
              <w:rPr>
                <w:sz w:val="20"/>
                <w:szCs w:val="20"/>
              </w:rPr>
              <w:t>.1) Self-funded transmission charges outstanding</w:t>
            </w:r>
          </w:p>
        </w:tc>
        <w:tc>
          <w:tcPr>
            <w:tcW w:w="2430" w:type="dxa"/>
          </w:tcPr>
          <w:p w14:paraId="58612F7B" w14:textId="32CC6D60" w:rsidR="00347FBF" w:rsidRPr="00B27217" w:rsidRDefault="00347FBF" w:rsidP="00BF24A4">
            <w:pPr>
              <w:rPr>
                <w:sz w:val="20"/>
                <w:szCs w:val="20"/>
              </w:rPr>
            </w:pPr>
          </w:p>
        </w:tc>
      </w:tr>
      <w:tr w:rsidR="00F70143" w14:paraId="465927AA" w14:textId="77777777" w:rsidTr="00BF24A4">
        <w:tc>
          <w:tcPr>
            <w:tcW w:w="7195" w:type="dxa"/>
          </w:tcPr>
          <w:p w14:paraId="64A20BF8" w14:textId="4204A121" w:rsidR="00F70143" w:rsidRDefault="00005F2C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668">
              <w:rPr>
                <w:sz w:val="20"/>
                <w:szCs w:val="20"/>
              </w:rPr>
              <w:t>f</w:t>
            </w:r>
            <w:r w:rsidR="00F70143">
              <w:rPr>
                <w:sz w:val="20"/>
                <w:szCs w:val="20"/>
              </w:rPr>
              <w:t>.2)  Deferred transmission charges outstanding</w:t>
            </w:r>
          </w:p>
        </w:tc>
        <w:tc>
          <w:tcPr>
            <w:tcW w:w="2430" w:type="dxa"/>
          </w:tcPr>
          <w:p w14:paraId="37B21840" w14:textId="65A62AFF" w:rsidR="00F70143" w:rsidRPr="00B27217" w:rsidRDefault="00F70143" w:rsidP="00BF24A4">
            <w:pPr>
              <w:rPr>
                <w:sz w:val="20"/>
                <w:szCs w:val="20"/>
              </w:rPr>
            </w:pPr>
          </w:p>
        </w:tc>
      </w:tr>
      <w:tr w:rsidR="00BF24A4" w14:paraId="2309EC60" w14:textId="77777777" w:rsidTr="00BF24A4">
        <w:tc>
          <w:tcPr>
            <w:tcW w:w="7195" w:type="dxa"/>
          </w:tcPr>
          <w:p w14:paraId="708CD7B3" w14:textId="50409D93" w:rsidR="00BF24A4" w:rsidRPr="00F70143" w:rsidRDefault="00F70143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Total Outstanding</w:t>
            </w:r>
            <w:r w:rsidR="00005F2C">
              <w:rPr>
                <w:b/>
                <w:bCs/>
                <w:sz w:val="20"/>
                <w:szCs w:val="20"/>
              </w:rPr>
              <w:t>: (</w:t>
            </w:r>
            <w:r w:rsidR="00A64668">
              <w:rPr>
                <w:b/>
                <w:bCs/>
                <w:sz w:val="20"/>
                <w:szCs w:val="20"/>
              </w:rPr>
              <w:t>e</w:t>
            </w:r>
            <w:r w:rsidR="00005F2C">
              <w:rPr>
                <w:b/>
                <w:bCs/>
                <w:sz w:val="20"/>
                <w:szCs w:val="20"/>
              </w:rPr>
              <w:t>) + (</w:t>
            </w:r>
            <w:r w:rsidR="00A64668">
              <w:rPr>
                <w:b/>
                <w:bCs/>
                <w:sz w:val="20"/>
                <w:szCs w:val="20"/>
              </w:rPr>
              <w:t>f</w:t>
            </w:r>
            <w:r w:rsidR="00005F2C">
              <w:rPr>
                <w:b/>
                <w:bCs/>
                <w:sz w:val="20"/>
                <w:szCs w:val="20"/>
              </w:rPr>
              <w:t>.1) OR (</w:t>
            </w:r>
            <w:r w:rsidR="00A64668">
              <w:rPr>
                <w:b/>
                <w:bCs/>
                <w:sz w:val="20"/>
                <w:szCs w:val="20"/>
              </w:rPr>
              <w:t>f</w:t>
            </w:r>
            <w:r w:rsidR="00005F2C">
              <w:rPr>
                <w:b/>
                <w:bCs/>
                <w:sz w:val="20"/>
                <w:szCs w:val="20"/>
              </w:rPr>
              <w:t>.2)</w:t>
            </w:r>
          </w:p>
        </w:tc>
        <w:tc>
          <w:tcPr>
            <w:tcW w:w="2430" w:type="dxa"/>
          </w:tcPr>
          <w:p w14:paraId="663BE696" w14:textId="57E0580C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BF24A4" w14:paraId="00320A6F" w14:textId="77777777" w:rsidTr="00BF24A4">
        <w:tc>
          <w:tcPr>
            <w:tcW w:w="7195" w:type="dxa"/>
          </w:tcPr>
          <w:p w14:paraId="4EBDD738" w14:textId="31D9048A" w:rsidR="00BF24A4" w:rsidRPr="00B27217" w:rsidRDefault="00BF24A4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3F66FF6" w14:textId="4E776C5D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B47E75" w14:paraId="5F71BAD9" w14:textId="77777777" w:rsidTr="00BF24A4">
        <w:tc>
          <w:tcPr>
            <w:tcW w:w="7195" w:type="dxa"/>
          </w:tcPr>
          <w:p w14:paraId="2A3BC02D" w14:textId="0B264112" w:rsidR="00B47E75" w:rsidRPr="00B27217" w:rsidRDefault="00B47E75" w:rsidP="00B47E75">
            <w:pPr>
              <w:tabs>
                <w:tab w:val="left" w:pos="1148"/>
              </w:tabs>
              <w:rPr>
                <w:sz w:val="20"/>
                <w:szCs w:val="20"/>
              </w:rPr>
            </w:pPr>
            <w:r w:rsidRPr="00B27217">
              <w:rPr>
                <w:b/>
                <w:bCs/>
                <w:sz w:val="20"/>
                <w:szCs w:val="20"/>
              </w:rPr>
              <w:t>The amounts that the self-funded service provider remitted to distribution owners for the deferred transmission charges</w:t>
            </w:r>
            <w:r w:rsidRPr="00B27217">
              <w:rPr>
                <w:rStyle w:val="FootnoteReferenc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30" w:type="dxa"/>
          </w:tcPr>
          <w:p w14:paraId="51485856" w14:textId="2D483031" w:rsidR="00B47E75" w:rsidRPr="00B27217" w:rsidRDefault="00B47E75" w:rsidP="00B47E75">
            <w:pPr>
              <w:rPr>
                <w:sz w:val="20"/>
                <w:szCs w:val="20"/>
              </w:rPr>
            </w:pPr>
          </w:p>
        </w:tc>
      </w:tr>
      <w:tr w:rsidR="00B47E75" w14:paraId="545303B4" w14:textId="77777777" w:rsidTr="00BF24A4">
        <w:tc>
          <w:tcPr>
            <w:tcW w:w="7195" w:type="dxa"/>
          </w:tcPr>
          <w:p w14:paraId="134AF6DE" w14:textId="77777777" w:rsidR="00B47E75" w:rsidRPr="00B27217" w:rsidRDefault="00B47E75" w:rsidP="00B47E75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ED5141" w14:textId="77777777" w:rsidR="00B47E75" w:rsidRPr="00B27217" w:rsidRDefault="00B47E75" w:rsidP="00B47E75">
            <w:pPr>
              <w:rPr>
                <w:sz w:val="20"/>
                <w:szCs w:val="20"/>
              </w:rPr>
            </w:pPr>
          </w:p>
        </w:tc>
      </w:tr>
      <w:tr w:rsidR="00BF24A4" w14:paraId="3448EA80" w14:textId="77777777" w:rsidTr="00F83790">
        <w:tc>
          <w:tcPr>
            <w:tcW w:w="7195" w:type="dxa"/>
            <w:shd w:val="clear" w:color="auto" w:fill="FFFF00"/>
          </w:tcPr>
          <w:p w14:paraId="60D37E2B" w14:textId="77777777" w:rsidR="00375CE7" w:rsidRDefault="00D03296" w:rsidP="00D03296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 w:rsidRPr="00375CE7">
              <w:rPr>
                <w:b/>
                <w:bCs/>
                <w:sz w:val="24"/>
                <w:szCs w:val="24"/>
              </w:rPr>
              <w:t>Application amount: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4815FF" w14:textId="3FDD9CAF" w:rsidR="00BF24A4" w:rsidRPr="00D03296" w:rsidRDefault="004B4BA4" w:rsidP="00D03296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  <w:r w:rsidRPr="00D03296">
              <w:rPr>
                <w:b/>
                <w:bCs/>
                <w:sz w:val="20"/>
                <w:szCs w:val="20"/>
              </w:rPr>
              <w:t>The</w:t>
            </w:r>
            <w:r w:rsidR="00D03296" w:rsidRPr="00D03296">
              <w:rPr>
                <w:b/>
                <w:bCs/>
                <w:sz w:val="20"/>
                <w:szCs w:val="20"/>
              </w:rPr>
              <w:t xml:space="preserve"> outstanding</w:t>
            </w:r>
            <w:r w:rsidRPr="00D03296">
              <w:rPr>
                <w:b/>
                <w:bCs/>
                <w:sz w:val="20"/>
                <w:szCs w:val="20"/>
              </w:rPr>
              <w:t xml:space="preserve"> deferred amounts that were not received from enrolled customers </w:t>
            </w:r>
            <w:r w:rsidR="00D03296" w:rsidRPr="00D03296">
              <w:rPr>
                <w:b/>
                <w:bCs/>
                <w:sz w:val="20"/>
                <w:szCs w:val="20"/>
              </w:rPr>
              <w:t>(</w:t>
            </w:r>
            <w:r w:rsidR="00F83790">
              <w:rPr>
                <w:b/>
                <w:bCs/>
                <w:sz w:val="20"/>
                <w:szCs w:val="20"/>
              </w:rPr>
              <w:t>excluding</w:t>
            </w:r>
            <w:r w:rsidR="00D03296" w:rsidRPr="00D03296">
              <w:rPr>
                <w:b/>
                <w:bCs/>
                <w:sz w:val="20"/>
                <w:szCs w:val="20"/>
              </w:rPr>
              <w:t xml:space="preserve"> </w:t>
            </w:r>
            <w:r w:rsidR="00C7430A">
              <w:rPr>
                <w:b/>
                <w:bCs/>
                <w:sz w:val="20"/>
                <w:szCs w:val="20"/>
              </w:rPr>
              <w:t>deferred transmission charges outstanding</w:t>
            </w:r>
            <w:r w:rsidR="00375CE7">
              <w:rPr>
                <w:b/>
                <w:bCs/>
                <w:sz w:val="20"/>
                <w:szCs w:val="20"/>
              </w:rPr>
              <w:t>, if applicable</w:t>
            </w:r>
            <w:r w:rsidR="00D03296" w:rsidRPr="00D0329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FFF00"/>
          </w:tcPr>
          <w:p w14:paraId="4E808A5D" w14:textId="34300D55" w:rsidR="00BF24A4" w:rsidRPr="00B27217" w:rsidRDefault="00BF24A4" w:rsidP="00BF24A4">
            <w:pPr>
              <w:rPr>
                <w:sz w:val="20"/>
                <w:szCs w:val="20"/>
              </w:rPr>
            </w:pPr>
          </w:p>
        </w:tc>
      </w:tr>
      <w:tr w:rsidR="00D03296" w14:paraId="4F4E4C0E" w14:textId="77777777" w:rsidTr="00BF24A4">
        <w:tc>
          <w:tcPr>
            <w:tcW w:w="7195" w:type="dxa"/>
          </w:tcPr>
          <w:p w14:paraId="439F8475" w14:textId="77777777" w:rsidR="00D03296" w:rsidRPr="00B27217" w:rsidRDefault="00D03296" w:rsidP="00BF24A4">
            <w:pPr>
              <w:tabs>
                <w:tab w:val="left" w:pos="114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A94F26" w14:textId="77777777" w:rsidR="00D03296" w:rsidRPr="00B27217" w:rsidRDefault="00D03296" w:rsidP="0051730A">
            <w:pPr>
              <w:rPr>
                <w:sz w:val="20"/>
                <w:szCs w:val="20"/>
              </w:rPr>
            </w:pPr>
          </w:p>
        </w:tc>
      </w:tr>
      <w:tr w:rsidR="00BF24A4" w14:paraId="0A7E2EA9" w14:textId="77777777" w:rsidTr="00BF24A4">
        <w:tc>
          <w:tcPr>
            <w:tcW w:w="7195" w:type="dxa"/>
          </w:tcPr>
          <w:p w14:paraId="3793B637" w14:textId="75648119" w:rsidR="00BF24A4" w:rsidRPr="00B27217" w:rsidRDefault="00BF24A4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 xml:space="preserve">Please confirm that the </w:t>
            </w:r>
            <w:r w:rsidR="00391946">
              <w:rPr>
                <w:sz w:val="20"/>
                <w:szCs w:val="20"/>
              </w:rPr>
              <w:t xml:space="preserve">application </w:t>
            </w:r>
            <w:r w:rsidRPr="00B27217">
              <w:rPr>
                <w:sz w:val="20"/>
                <w:szCs w:val="20"/>
              </w:rPr>
              <w:t xml:space="preserve">amount </w:t>
            </w:r>
            <w:r w:rsidR="00391946" w:rsidRPr="00391946">
              <w:rPr>
                <w:sz w:val="20"/>
                <w:szCs w:val="20"/>
                <w:u w:val="single"/>
              </w:rPr>
              <w:t>does not include</w:t>
            </w:r>
            <w:r w:rsidR="00391946">
              <w:rPr>
                <w:sz w:val="20"/>
                <w:szCs w:val="20"/>
              </w:rPr>
              <w:t xml:space="preserve"> </w:t>
            </w:r>
            <w:r w:rsidRPr="00B27217">
              <w:rPr>
                <w:sz w:val="20"/>
                <w:szCs w:val="20"/>
              </w:rPr>
              <w:t xml:space="preserve">deferred transmission charges. If </w:t>
            </w:r>
            <w:r w:rsidR="00C26901">
              <w:rPr>
                <w:sz w:val="20"/>
                <w:szCs w:val="20"/>
              </w:rPr>
              <w:t>not confirmed</w:t>
            </w:r>
            <w:r w:rsidR="00E74BEA">
              <w:rPr>
                <w:sz w:val="20"/>
                <w:szCs w:val="20"/>
              </w:rPr>
              <w:t>,</w:t>
            </w:r>
            <w:r w:rsidRPr="00B27217">
              <w:rPr>
                <w:sz w:val="20"/>
                <w:szCs w:val="20"/>
              </w:rPr>
              <w:t xml:space="preserve"> please provide explanation below:</w:t>
            </w:r>
          </w:p>
        </w:tc>
        <w:tc>
          <w:tcPr>
            <w:tcW w:w="2430" w:type="dxa"/>
          </w:tcPr>
          <w:p w14:paraId="38C22124" w14:textId="0CE9C529" w:rsidR="00BF24A4" w:rsidRPr="00B27217" w:rsidRDefault="007C6D2F" w:rsidP="00BF24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firm"/>
                <w:tag w:val="Confirm"/>
                <w:id w:val="590749441"/>
                <w:placeholder>
                  <w:docPart w:val="0308D234F1E744DBB2B2D0ECE10133FC"/>
                </w:placeholder>
                <w:showingPlcHdr/>
                <w:comboBox>
                  <w:listItem w:value="Choose an item."/>
                  <w:listItem w:displayText="Yes-confirmed" w:value="Yes-confirmed"/>
                  <w:listItem w:displayText="No-not confirmed" w:value="No-not confirmed"/>
                </w:comboBox>
              </w:sdtPr>
              <w:sdtEndPr/>
              <w:sdtContent>
                <w:r w:rsidR="000D1C13" w:rsidRPr="001321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F24A4" w14:paraId="43F0BFBC" w14:textId="77777777" w:rsidTr="00EE3C65">
        <w:trPr>
          <w:trHeight w:val="1079"/>
        </w:trPr>
        <w:tc>
          <w:tcPr>
            <w:tcW w:w="9625" w:type="dxa"/>
            <w:gridSpan w:val="2"/>
          </w:tcPr>
          <w:p w14:paraId="10B9D36D" w14:textId="7B91D055" w:rsidR="00BF24A4" w:rsidRPr="00B27217" w:rsidRDefault="00BF24A4" w:rsidP="00BF24A4">
            <w:pPr>
              <w:tabs>
                <w:tab w:val="left" w:pos="1148"/>
              </w:tabs>
              <w:rPr>
                <w:sz w:val="20"/>
                <w:szCs w:val="20"/>
              </w:rPr>
            </w:pPr>
          </w:p>
        </w:tc>
      </w:tr>
      <w:tr w:rsidR="00BF24A4" w14:paraId="57976543" w14:textId="77777777" w:rsidTr="003F6299">
        <w:tc>
          <w:tcPr>
            <w:tcW w:w="9625" w:type="dxa"/>
            <w:gridSpan w:val="2"/>
            <w:shd w:val="clear" w:color="auto" w:fill="FFF2CC" w:themeFill="accent4" w:themeFillTint="33"/>
          </w:tcPr>
          <w:p w14:paraId="569CC751" w14:textId="406803A2" w:rsidR="00BF24A4" w:rsidRPr="00B27217" w:rsidRDefault="00BF24A4" w:rsidP="00BF24A4">
            <w:pPr>
              <w:rPr>
                <w:b/>
                <w:bCs/>
                <w:sz w:val="20"/>
                <w:szCs w:val="20"/>
              </w:rPr>
            </w:pPr>
            <w:r w:rsidRPr="00B27217">
              <w:rPr>
                <w:b/>
                <w:bCs/>
                <w:sz w:val="20"/>
                <w:szCs w:val="20"/>
              </w:rPr>
              <w:lastRenderedPageBreak/>
              <w:t>Section 4</w:t>
            </w:r>
            <w:r w:rsidR="000B71A8"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BF24A4" w14:paraId="3F2491F4" w14:textId="77777777" w:rsidTr="003F6299">
        <w:tc>
          <w:tcPr>
            <w:tcW w:w="9625" w:type="dxa"/>
            <w:gridSpan w:val="2"/>
          </w:tcPr>
          <w:p w14:paraId="66149853" w14:textId="4F43BC27" w:rsidR="00BF24A4" w:rsidRPr="00B27217" w:rsidRDefault="00BF24A4" w:rsidP="00BF24A4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>Please explain in detail the reasonable efforts that were made to collect the deferred amounts from enrolled customers</w:t>
            </w:r>
            <w:r w:rsidR="00095B41">
              <w:rPr>
                <w:sz w:val="20"/>
                <w:szCs w:val="20"/>
              </w:rPr>
              <w:t xml:space="preserve"> during the repayment period</w:t>
            </w:r>
            <w:r w:rsidRPr="00B27217">
              <w:rPr>
                <w:sz w:val="20"/>
                <w:szCs w:val="20"/>
              </w:rPr>
              <w:t>.</w:t>
            </w:r>
          </w:p>
        </w:tc>
      </w:tr>
      <w:tr w:rsidR="00BF24A4" w14:paraId="108F3E05" w14:textId="77777777" w:rsidTr="003F6299">
        <w:trPr>
          <w:trHeight w:val="1124"/>
        </w:trPr>
        <w:tc>
          <w:tcPr>
            <w:tcW w:w="9625" w:type="dxa"/>
            <w:gridSpan w:val="2"/>
          </w:tcPr>
          <w:p w14:paraId="5446F9EE" w14:textId="77777777" w:rsidR="000D1C13" w:rsidRDefault="000D1C13" w:rsidP="00BF24A4">
            <w:pPr>
              <w:rPr>
                <w:sz w:val="20"/>
                <w:szCs w:val="20"/>
              </w:rPr>
            </w:pPr>
          </w:p>
          <w:p w14:paraId="096B7ECD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30367E16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6D291E1E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7A053B96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6C71F095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05AB49A2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5236C002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1CEAE799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3D3F71D5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5DB0AA8C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79000365" w14:textId="45FEDEA8" w:rsidR="00F67DBC" w:rsidRPr="00B27217" w:rsidRDefault="00F67DBC" w:rsidP="00BF24A4">
            <w:pPr>
              <w:rPr>
                <w:sz w:val="20"/>
                <w:szCs w:val="20"/>
              </w:rPr>
            </w:pPr>
          </w:p>
        </w:tc>
      </w:tr>
      <w:tr w:rsidR="00BF24A4" w14:paraId="70089266" w14:textId="77777777" w:rsidTr="003F6299">
        <w:tc>
          <w:tcPr>
            <w:tcW w:w="9625" w:type="dxa"/>
            <w:gridSpan w:val="2"/>
          </w:tcPr>
          <w:p w14:paraId="624AF0E6" w14:textId="507103A9" w:rsidR="00BF24A4" w:rsidRPr="00B27217" w:rsidRDefault="00BF24A4" w:rsidP="00BF24A4">
            <w:pPr>
              <w:rPr>
                <w:sz w:val="20"/>
                <w:szCs w:val="20"/>
              </w:rPr>
            </w:pPr>
            <w:r w:rsidRPr="00B27217">
              <w:rPr>
                <w:sz w:val="20"/>
                <w:szCs w:val="20"/>
              </w:rPr>
              <w:t xml:space="preserve">Please explain in detail the reasonable efforts that were made to collect the deferred amounts </w:t>
            </w:r>
            <w:r w:rsidR="00C26901">
              <w:rPr>
                <w:sz w:val="20"/>
                <w:szCs w:val="20"/>
              </w:rPr>
              <w:t>from</w:t>
            </w:r>
            <w:r w:rsidRPr="00B27217">
              <w:rPr>
                <w:sz w:val="20"/>
                <w:szCs w:val="20"/>
              </w:rPr>
              <w:t xml:space="preserve"> enrolled customers</w:t>
            </w:r>
            <w:r w:rsidR="00C26901">
              <w:rPr>
                <w:sz w:val="20"/>
                <w:szCs w:val="20"/>
              </w:rPr>
              <w:t xml:space="preserve"> that you no longer provide service to during the repayment period. (i</w:t>
            </w:r>
            <w:r w:rsidR="00D43B6B">
              <w:rPr>
                <w:sz w:val="20"/>
                <w:szCs w:val="20"/>
              </w:rPr>
              <w:t>.</w:t>
            </w:r>
            <w:r w:rsidR="00C26901">
              <w:rPr>
                <w:sz w:val="20"/>
                <w:szCs w:val="20"/>
              </w:rPr>
              <w:t>e.</w:t>
            </w:r>
            <w:r w:rsidR="00D43B6B">
              <w:rPr>
                <w:sz w:val="20"/>
                <w:szCs w:val="20"/>
              </w:rPr>
              <w:t>,</w:t>
            </w:r>
            <w:r w:rsidR="00C26901">
              <w:rPr>
                <w:sz w:val="20"/>
                <w:szCs w:val="20"/>
              </w:rPr>
              <w:t xml:space="preserve"> customers </w:t>
            </w:r>
            <w:r w:rsidRPr="00B27217">
              <w:rPr>
                <w:sz w:val="20"/>
                <w:szCs w:val="20"/>
              </w:rPr>
              <w:t>that were dropped or who departed</w:t>
            </w:r>
            <w:r w:rsidR="00C26901">
              <w:rPr>
                <w:sz w:val="20"/>
                <w:szCs w:val="20"/>
              </w:rPr>
              <w:t>)</w:t>
            </w:r>
            <w:r w:rsidRPr="00B27217">
              <w:rPr>
                <w:sz w:val="20"/>
                <w:szCs w:val="20"/>
              </w:rPr>
              <w:t xml:space="preserve">  </w:t>
            </w:r>
          </w:p>
        </w:tc>
      </w:tr>
      <w:tr w:rsidR="00BF24A4" w14:paraId="07916905" w14:textId="77777777" w:rsidTr="003F6299">
        <w:trPr>
          <w:trHeight w:val="1961"/>
        </w:trPr>
        <w:tc>
          <w:tcPr>
            <w:tcW w:w="9625" w:type="dxa"/>
            <w:gridSpan w:val="2"/>
          </w:tcPr>
          <w:p w14:paraId="13E55402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5FD49B6E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7A5BA878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295AF7CF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21E18F8D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654CD569" w14:textId="77777777" w:rsidR="00BF24A4" w:rsidRPr="00B27217" w:rsidRDefault="00BF24A4" w:rsidP="00BF24A4">
            <w:pPr>
              <w:rPr>
                <w:sz w:val="20"/>
                <w:szCs w:val="20"/>
              </w:rPr>
            </w:pPr>
          </w:p>
          <w:p w14:paraId="5007185A" w14:textId="77777777" w:rsidR="00BF24A4" w:rsidRDefault="00BF24A4" w:rsidP="00BF24A4">
            <w:pPr>
              <w:rPr>
                <w:sz w:val="20"/>
                <w:szCs w:val="20"/>
              </w:rPr>
            </w:pPr>
          </w:p>
          <w:p w14:paraId="59051551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7AE0D53B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134AD104" w14:textId="77777777" w:rsidR="00F67DBC" w:rsidRDefault="00F67DBC" w:rsidP="00BF24A4">
            <w:pPr>
              <w:rPr>
                <w:sz w:val="20"/>
                <w:szCs w:val="20"/>
              </w:rPr>
            </w:pPr>
          </w:p>
          <w:p w14:paraId="526854FE" w14:textId="1E613C16" w:rsidR="00F67DBC" w:rsidRPr="00B27217" w:rsidRDefault="00F67DBC" w:rsidP="00BF24A4">
            <w:pPr>
              <w:rPr>
                <w:sz w:val="20"/>
                <w:szCs w:val="20"/>
              </w:rPr>
            </w:pPr>
          </w:p>
        </w:tc>
      </w:tr>
      <w:tr w:rsidR="00BF24A4" w14:paraId="57ACBC74" w14:textId="77777777" w:rsidTr="003F6299">
        <w:trPr>
          <w:trHeight w:val="53"/>
        </w:trPr>
        <w:tc>
          <w:tcPr>
            <w:tcW w:w="9625" w:type="dxa"/>
            <w:gridSpan w:val="2"/>
          </w:tcPr>
          <w:p w14:paraId="133E4A15" w14:textId="4E34C947" w:rsidR="00BF24A4" w:rsidRPr="00B454D7" w:rsidRDefault="00BF24A4" w:rsidP="00BF24A4">
            <w:pPr>
              <w:rPr>
                <w:color w:val="FF0000"/>
              </w:rPr>
            </w:pPr>
            <w:r w:rsidRPr="00AD0289">
              <w:rPr>
                <w:sz w:val="16"/>
                <w:szCs w:val="16"/>
              </w:rPr>
              <w:t>* Section 25(1)(2)</w:t>
            </w:r>
            <w:r w:rsidR="00451536">
              <w:rPr>
                <w:sz w:val="16"/>
                <w:szCs w:val="16"/>
              </w:rPr>
              <w:t xml:space="preserve"> o</w:t>
            </w:r>
            <w:r w:rsidR="000A129D">
              <w:rPr>
                <w:sz w:val="16"/>
                <w:szCs w:val="16"/>
              </w:rPr>
              <w:t xml:space="preserve">f the </w:t>
            </w:r>
            <w:r w:rsidR="000A129D" w:rsidRPr="000A129D">
              <w:rPr>
                <w:i/>
                <w:iCs/>
                <w:sz w:val="16"/>
                <w:szCs w:val="16"/>
              </w:rPr>
              <w:t>Utility Payment Deferral Program Act</w:t>
            </w:r>
            <w:r>
              <w:rPr>
                <w:sz w:val="16"/>
                <w:szCs w:val="16"/>
              </w:rPr>
              <w:t>:</w:t>
            </w:r>
            <w:r w:rsidRPr="00AD0289">
              <w:rPr>
                <w:sz w:val="16"/>
                <w:szCs w:val="16"/>
              </w:rPr>
              <w:t xml:space="preserve"> The Commission may review and audit the records of a service provider to ensure that submissions made by the service provider </w:t>
            </w:r>
            <w:r w:rsidRPr="00781BA5">
              <w:rPr>
                <w:sz w:val="16"/>
                <w:szCs w:val="16"/>
              </w:rPr>
              <w:t xml:space="preserve">are correct. </w:t>
            </w:r>
          </w:p>
        </w:tc>
      </w:tr>
    </w:tbl>
    <w:p w14:paraId="18C68A28" w14:textId="356184BB" w:rsidR="00D608E1" w:rsidRDefault="00D608E1"/>
    <w:p w14:paraId="792DCD53" w14:textId="3A141D1B" w:rsidR="00781BA5" w:rsidRDefault="00781BA5"/>
    <w:p w14:paraId="30AD637C" w14:textId="06CE5B40" w:rsidR="00781BA5" w:rsidRDefault="00781BA5"/>
    <w:p w14:paraId="358F5980" w14:textId="77777777" w:rsidR="00781BA5" w:rsidRDefault="00781BA5"/>
    <w:sectPr w:rsidR="0078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546" w14:textId="77777777" w:rsidR="00253CCC" w:rsidRDefault="00253CCC" w:rsidP="0015469D">
      <w:pPr>
        <w:spacing w:after="0" w:line="240" w:lineRule="auto"/>
      </w:pPr>
      <w:r>
        <w:separator/>
      </w:r>
    </w:p>
  </w:endnote>
  <w:endnote w:type="continuationSeparator" w:id="0">
    <w:p w14:paraId="7E4AC319" w14:textId="77777777" w:rsidR="00253CCC" w:rsidRDefault="00253CCC" w:rsidP="001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4C74" w14:textId="77777777" w:rsidR="00253CCC" w:rsidRDefault="00253CCC" w:rsidP="0015469D">
      <w:pPr>
        <w:spacing w:after="0" w:line="240" w:lineRule="auto"/>
      </w:pPr>
      <w:r>
        <w:separator/>
      </w:r>
    </w:p>
  </w:footnote>
  <w:footnote w:type="continuationSeparator" w:id="0">
    <w:p w14:paraId="76C4E0D1" w14:textId="77777777" w:rsidR="00253CCC" w:rsidRDefault="00253CCC" w:rsidP="0015469D">
      <w:pPr>
        <w:spacing w:after="0" w:line="240" w:lineRule="auto"/>
      </w:pPr>
      <w:r>
        <w:continuationSeparator/>
      </w:r>
    </w:p>
  </w:footnote>
  <w:footnote w:id="1">
    <w:p w14:paraId="559B0D6E" w14:textId="77777777" w:rsidR="00B47E75" w:rsidRDefault="00B47E75">
      <w:pPr>
        <w:pStyle w:val="FootnoteText"/>
      </w:pPr>
      <w:r w:rsidRPr="00D618BB">
        <w:rPr>
          <w:rStyle w:val="FootnoteReference"/>
          <w:sz w:val="16"/>
          <w:szCs w:val="16"/>
        </w:rPr>
        <w:footnoteRef/>
      </w:r>
      <w:r w:rsidRPr="00D618BB">
        <w:rPr>
          <w:sz w:val="16"/>
          <w:szCs w:val="16"/>
        </w:rPr>
        <w:t xml:space="preserve"> For self-funded electricity service providers, see Section 2(a)(iv) of </w:t>
      </w:r>
      <w:r w:rsidRPr="00D618BB">
        <w:rPr>
          <w:i/>
          <w:iCs/>
          <w:sz w:val="16"/>
          <w:szCs w:val="16"/>
        </w:rPr>
        <w:t xml:space="preserve">the Utility Payment Deferral Program Regulation </w:t>
      </w:r>
      <w:r w:rsidRPr="00D618BB">
        <w:rPr>
          <w:sz w:val="16"/>
          <w:szCs w:val="16"/>
        </w:rPr>
        <w:t>and Section 9(1)(b)(</w:t>
      </w:r>
      <w:proofErr w:type="spellStart"/>
      <w:r w:rsidRPr="00D618BB">
        <w:rPr>
          <w:sz w:val="16"/>
          <w:szCs w:val="16"/>
        </w:rPr>
        <w:t>i</w:t>
      </w:r>
      <w:proofErr w:type="spellEnd"/>
      <w:r w:rsidRPr="00D618BB">
        <w:rPr>
          <w:sz w:val="16"/>
          <w:szCs w:val="16"/>
        </w:rPr>
        <w:t xml:space="preserve">) of the </w:t>
      </w:r>
      <w:r w:rsidRPr="00D618BB">
        <w:rPr>
          <w:i/>
          <w:iCs/>
          <w:sz w:val="16"/>
          <w:szCs w:val="16"/>
        </w:rPr>
        <w:t>Utility Payment Deferral Program Act</w:t>
      </w:r>
      <w:r w:rsidRPr="00D618BB">
        <w:rPr>
          <w:sz w:val="16"/>
          <w:szCs w:val="16"/>
        </w:rPr>
        <w:t xml:space="preserve">. For self-funded gas service providers, see Section 5(a)(iv) of the </w:t>
      </w:r>
      <w:r w:rsidRPr="00D618BB">
        <w:rPr>
          <w:i/>
          <w:iCs/>
          <w:sz w:val="16"/>
          <w:szCs w:val="16"/>
        </w:rPr>
        <w:t>Utility Payment Deferral Program Regulation</w:t>
      </w:r>
      <w:r w:rsidRPr="00D618BB">
        <w:rPr>
          <w:sz w:val="16"/>
          <w:szCs w:val="16"/>
        </w:rPr>
        <w:t xml:space="preserve"> and Section 19(1)(b)(</w:t>
      </w:r>
      <w:proofErr w:type="spellStart"/>
      <w:r w:rsidRPr="00D618BB">
        <w:rPr>
          <w:sz w:val="16"/>
          <w:szCs w:val="16"/>
        </w:rPr>
        <w:t>i</w:t>
      </w:r>
      <w:proofErr w:type="spellEnd"/>
      <w:r w:rsidRPr="00D618BB">
        <w:rPr>
          <w:sz w:val="16"/>
          <w:szCs w:val="16"/>
        </w:rPr>
        <w:t xml:space="preserve">) of the </w:t>
      </w:r>
      <w:r w:rsidRPr="00D618BB">
        <w:rPr>
          <w:i/>
          <w:iCs/>
          <w:sz w:val="16"/>
          <w:szCs w:val="16"/>
        </w:rPr>
        <w:t>Utility Payment Deferral Program Act</w:t>
      </w:r>
      <w:r w:rsidRPr="00D618BB">
        <w:rPr>
          <w:sz w:val="16"/>
          <w:szCs w:val="16"/>
        </w:rPr>
        <w:t>.</w:t>
      </w:r>
    </w:p>
  </w:footnote>
  <w:footnote w:id="2">
    <w:p w14:paraId="7160421A" w14:textId="0DC558C4" w:rsidR="000B71A8" w:rsidRDefault="000B71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7174" w:rsidRPr="00D618BB">
        <w:rPr>
          <w:sz w:val="16"/>
          <w:szCs w:val="16"/>
        </w:rPr>
        <w:t xml:space="preserve">For self-funded electricity service providers, see Section </w:t>
      </w:r>
      <w:r w:rsidR="00387174">
        <w:rPr>
          <w:sz w:val="16"/>
          <w:szCs w:val="16"/>
        </w:rPr>
        <w:t>3(2)(b)</w:t>
      </w:r>
      <w:r w:rsidR="00387174" w:rsidRPr="00D618BB">
        <w:rPr>
          <w:sz w:val="16"/>
          <w:szCs w:val="16"/>
        </w:rPr>
        <w:t xml:space="preserve"> of </w:t>
      </w:r>
      <w:r w:rsidR="00387174" w:rsidRPr="00D618BB">
        <w:rPr>
          <w:i/>
          <w:iCs/>
          <w:sz w:val="16"/>
          <w:szCs w:val="16"/>
        </w:rPr>
        <w:t>the Utility Payment Deferral Program Regulation</w:t>
      </w:r>
      <w:r w:rsidR="00387174" w:rsidRPr="00D618BB">
        <w:rPr>
          <w:sz w:val="16"/>
          <w:szCs w:val="16"/>
        </w:rPr>
        <w:t xml:space="preserve">. For self-funded gas service providers, see Section </w:t>
      </w:r>
      <w:r w:rsidR="00387174">
        <w:rPr>
          <w:sz w:val="16"/>
          <w:szCs w:val="16"/>
        </w:rPr>
        <w:t>6(2)(b)</w:t>
      </w:r>
      <w:r w:rsidR="00387174" w:rsidRPr="00D618BB">
        <w:rPr>
          <w:sz w:val="16"/>
          <w:szCs w:val="16"/>
        </w:rPr>
        <w:t xml:space="preserve"> of the </w:t>
      </w:r>
      <w:r w:rsidR="00387174" w:rsidRPr="00D618BB">
        <w:rPr>
          <w:i/>
          <w:iCs/>
          <w:sz w:val="16"/>
          <w:szCs w:val="16"/>
        </w:rPr>
        <w:t>Utility Payment Deferral Program Regulation</w:t>
      </w:r>
      <w:r w:rsidR="0038717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C09"/>
    <w:multiLevelType w:val="hybridMultilevel"/>
    <w:tmpl w:val="9006A55E"/>
    <w:lvl w:ilvl="0" w:tplc="F2681B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F6576"/>
    <w:multiLevelType w:val="hybridMultilevel"/>
    <w:tmpl w:val="044414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9"/>
    <w:rsid w:val="00005F2C"/>
    <w:rsid w:val="00022D62"/>
    <w:rsid w:val="00034818"/>
    <w:rsid w:val="00043713"/>
    <w:rsid w:val="00063ABD"/>
    <w:rsid w:val="00094C1D"/>
    <w:rsid w:val="00095B41"/>
    <w:rsid w:val="000A129D"/>
    <w:rsid w:val="000A4CF4"/>
    <w:rsid w:val="000B71A8"/>
    <w:rsid w:val="000D1C13"/>
    <w:rsid w:val="0011438B"/>
    <w:rsid w:val="0013063D"/>
    <w:rsid w:val="00142475"/>
    <w:rsid w:val="00147D36"/>
    <w:rsid w:val="0015469D"/>
    <w:rsid w:val="00194CAB"/>
    <w:rsid w:val="001C2D07"/>
    <w:rsid w:val="001C505D"/>
    <w:rsid w:val="001D76D6"/>
    <w:rsid w:val="001F24EE"/>
    <w:rsid w:val="001F4416"/>
    <w:rsid w:val="00215773"/>
    <w:rsid w:val="00253CCC"/>
    <w:rsid w:val="0025704D"/>
    <w:rsid w:val="00265741"/>
    <w:rsid w:val="0027701D"/>
    <w:rsid w:val="0029189B"/>
    <w:rsid w:val="002A2412"/>
    <w:rsid w:val="002A395E"/>
    <w:rsid w:val="002B325B"/>
    <w:rsid w:val="002D1939"/>
    <w:rsid w:val="002D750E"/>
    <w:rsid w:val="002E56A6"/>
    <w:rsid w:val="00312053"/>
    <w:rsid w:val="0031263D"/>
    <w:rsid w:val="0031515A"/>
    <w:rsid w:val="003312A7"/>
    <w:rsid w:val="00336BAA"/>
    <w:rsid w:val="00347FBF"/>
    <w:rsid w:val="00373AEB"/>
    <w:rsid w:val="00374F1F"/>
    <w:rsid w:val="00375CE7"/>
    <w:rsid w:val="00387174"/>
    <w:rsid w:val="00391946"/>
    <w:rsid w:val="003948CE"/>
    <w:rsid w:val="003A1B42"/>
    <w:rsid w:val="003A6A44"/>
    <w:rsid w:val="003F38E6"/>
    <w:rsid w:val="003F51F7"/>
    <w:rsid w:val="003F6299"/>
    <w:rsid w:val="00401FB7"/>
    <w:rsid w:val="0041153C"/>
    <w:rsid w:val="00437E07"/>
    <w:rsid w:val="00443058"/>
    <w:rsid w:val="00451536"/>
    <w:rsid w:val="00484281"/>
    <w:rsid w:val="004B4BA4"/>
    <w:rsid w:val="004D4C1B"/>
    <w:rsid w:val="004E0EB3"/>
    <w:rsid w:val="004E2911"/>
    <w:rsid w:val="00507FD5"/>
    <w:rsid w:val="005119B1"/>
    <w:rsid w:val="0051730A"/>
    <w:rsid w:val="00522878"/>
    <w:rsid w:val="005301E0"/>
    <w:rsid w:val="00563725"/>
    <w:rsid w:val="005C05AB"/>
    <w:rsid w:val="005E2E94"/>
    <w:rsid w:val="005E4590"/>
    <w:rsid w:val="00652512"/>
    <w:rsid w:val="00663A64"/>
    <w:rsid w:val="006671FB"/>
    <w:rsid w:val="006817B5"/>
    <w:rsid w:val="00685D06"/>
    <w:rsid w:val="006B1AAD"/>
    <w:rsid w:val="007175E9"/>
    <w:rsid w:val="007642D4"/>
    <w:rsid w:val="00774708"/>
    <w:rsid w:val="00781BA5"/>
    <w:rsid w:val="007A4736"/>
    <w:rsid w:val="007A48AA"/>
    <w:rsid w:val="007A7C50"/>
    <w:rsid w:val="007B22AB"/>
    <w:rsid w:val="007C4D3C"/>
    <w:rsid w:val="007C6D2F"/>
    <w:rsid w:val="007D35CC"/>
    <w:rsid w:val="007E1150"/>
    <w:rsid w:val="00823CB0"/>
    <w:rsid w:val="00866C8C"/>
    <w:rsid w:val="008929EB"/>
    <w:rsid w:val="00893819"/>
    <w:rsid w:val="00894F8E"/>
    <w:rsid w:val="008B5F8C"/>
    <w:rsid w:val="008C5DA8"/>
    <w:rsid w:val="008F22FC"/>
    <w:rsid w:val="008F2E23"/>
    <w:rsid w:val="008F675E"/>
    <w:rsid w:val="00901A9E"/>
    <w:rsid w:val="009139AF"/>
    <w:rsid w:val="00920750"/>
    <w:rsid w:val="00935D71"/>
    <w:rsid w:val="00937AC6"/>
    <w:rsid w:val="00942D68"/>
    <w:rsid w:val="00945997"/>
    <w:rsid w:val="00945DD2"/>
    <w:rsid w:val="00984412"/>
    <w:rsid w:val="00990087"/>
    <w:rsid w:val="009A3966"/>
    <w:rsid w:val="009B09A9"/>
    <w:rsid w:val="009B124D"/>
    <w:rsid w:val="009C6DA9"/>
    <w:rsid w:val="009D2D20"/>
    <w:rsid w:val="009D7853"/>
    <w:rsid w:val="009E6A2A"/>
    <w:rsid w:val="009F7C7D"/>
    <w:rsid w:val="00A12E8F"/>
    <w:rsid w:val="00A50830"/>
    <w:rsid w:val="00A54BAF"/>
    <w:rsid w:val="00A64668"/>
    <w:rsid w:val="00A67693"/>
    <w:rsid w:val="00A73979"/>
    <w:rsid w:val="00A95425"/>
    <w:rsid w:val="00AB0376"/>
    <w:rsid w:val="00AD0289"/>
    <w:rsid w:val="00B27217"/>
    <w:rsid w:val="00B454D7"/>
    <w:rsid w:val="00B47E75"/>
    <w:rsid w:val="00B51161"/>
    <w:rsid w:val="00B907AD"/>
    <w:rsid w:val="00B93258"/>
    <w:rsid w:val="00BA76A6"/>
    <w:rsid w:val="00BB33C1"/>
    <w:rsid w:val="00BD004B"/>
    <w:rsid w:val="00BF24A4"/>
    <w:rsid w:val="00C26901"/>
    <w:rsid w:val="00C437F4"/>
    <w:rsid w:val="00C60F01"/>
    <w:rsid w:val="00C62569"/>
    <w:rsid w:val="00C65C33"/>
    <w:rsid w:val="00C65D68"/>
    <w:rsid w:val="00C71EEE"/>
    <w:rsid w:val="00C7430A"/>
    <w:rsid w:val="00CA2AE5"/>
    <w:rsid w:val="00D03296"/>
    <w:rsid w:val="00D43B6B"/>
    <w:rsid w:val="00D608E1"/>
    <w:rsid w:val="00D60B17"/>
    <w:rsid w:val="00D618BB"/>
    <w:rsid w:val="00D66812"/>
    <w:rsid w:val="00D71F6D"/>
    <w:rsid w:val="00D72A4D"/>
    <w:rsid w:val="00D84BD2"/>
    <w:rsid w:val="00D8555F"/>
    <w:rsid w:val="00DB1F4D"/>
    <w:rsid w:val="00DC0D16"/>
    <w:rsid w:val="00DF3A00"/>
    <w:rsid w:val="00E1068E"/>
    <w:rsid w:val="00E16198"/>
    <w:rsid w:val="00E23796"/>
    <w:rsid w:val="00E34588"/>
    <w:rsid w:val="00E72837"/>
    <w:rsid w:val="00E74BEA"/>
    <w:rsid w:val="00EB00B3"/>
    <w:rsid w:val="00ED7DEF"/>
    <w:rsid w:val="00EE1AB7"/>
    <w:rsid w:val="00EE7F75"/>
    <w:rsid w:val="00EF7C11"/>
    <w:rsid w:val="00F4166B"/>
    <w:rsid w:val="00F53060"/>
    <w:rsid w:val="00F65174"/>
    <w:rsid w:val="00F67DBC"/>
    <w:rsid w:val="00F70143"/>
    <w:rsid w:val="00F8037A"/>
    <w:rsid w:val="00F83790"/>
    <w:rsid w:val="00F83E5B"/>
    <w:rsid w:val="00F93536"/>
    <w:rsid w:val="00FC20EB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6673"/>
  <w15:chartTrackingRefBased/>
  <w15:docId w15:val="{9EBE4F19-4C98-428F-9147-15A233A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7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7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3C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69D"/>
    <w:rPr>
      <w:vertAlign w:val="superscript"/>
    </w:rPr>
  </w:style>
  <w:style w:type="paragraph" w:styleId="Revision">
    <w:name w:val="Revision"/>
    <w:hidden/>
    <w:uiPriority w:val="99"/>
    <w:semiHidden/>
    <w:rsid w:val="003A1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CB92-77B7-4730-9709-6A8969E02741}"/>
      </w:docPartPr>
      <w:docPartBody>
        <w:p w:rsidR="00892FEE" w:rsidRDefault="00282BF6">
          <w:r w:rsidRPr="0013211F">
            <w:rPr>
              <w:rStyle w:val="PlaceholderText"/>
            </w:rPr>
            <w:t>Choose an item.</w:t>
          </w:r>
        </w:p>
      </w:docPartBody>
    </w:docPart>
    <w:docPart>
      <w:docPartPr>
        <w:name w:val="0308D234F1E744DBB2B2D0ECE101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64C1-E4DB-4978-94EA-C066F2F3A5B4}"/>
      </w:docPartPr>
      <w:docPartBody>
        <w:p w:rsidR="00E05457" w:rsidRDefault="00C1528C" w:rsidP="00C1528C">
          <w:pPr>
            <w:pStyle w:val="0308D234F1E744DBB2B2D0ECE10133FC"/>
          </w:pPr>
          <w:r w:rsidRPr="001321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F6"/>
    <w:rsid w:val="00224803"/>
    <w:rsid w:val="00282BF6"/>
    <w:rsid w:val="002968FA"/>
    <w:rsid w:val="003C45C9"/>
    <w:rsid w:val="00695CF6"/>
    <w:rsid w:val="00892FEE"/>
    <w:rsid w:val="00951A96"/>
    <w:rsid w:val="009E2F5E"/>
    <w:rsid w:val="00A57087"/>
    <w:rsid w:val="00C1528C"/>
    <w:rsid w:val="00E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8FA"/>
    <w:rPr>
      <w:color w:val="808080"/>
    </w:rPr>
  </w:style>
  <w:style w:type="paragraph" w:customStyle="1" w:styleId="0308D234F1E744DBB2B2D0ECE10133FC">
    <w:name w:val="0308D234F1E744DBB2B2D0ECE10133FC"/>
    <w:rsid w:val="00C1528C"/>
  </w:style>
  <w:style w:type="paragraph" w:customStyle="1" w:styleId="63EB5FF2308643CBAB2F962BF69A88C1">
    <w:name w:val="63EB5FF2308643CBAB2F962BF69A88C1"/>
    <w:rsid w:val="002968FA"/>
  </w:style>
  <w:style w:type="paragraph" w:customStyle="1" w:styleId="CCE335DB1E754BBEB38CBD91015297DD">
    <w:name w:val="CCE335DB1E754BBEB38CBD91015297DD"/>
    <w:rsid w:val="00296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Topic xmlns="028cda1e-b708-4ae5-910c-5d811bf777cd">Rule 001</ReferenceTopic>
    <ReferenceDocumentType xmlns="028cda1e-b708-4ae5-910c-5d811bf777cd">Form</ReferenceDocumentType>
    <ReferenceDate xmlns="028cda1e-b708-4ae5-910c-5d811bf777cd">2021-07-12T06:00:00+00:00</Referenc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ferenceDocument" ma:contentTypeID="0x01010053D6503211FB6B47AFCDD220C757BE0600B4DEBC4D71882E4DB4D619A10096923C" ma:contentTypeVersion="7" ma:contentTypeDescription="" ma:contentTypeScope="" ma:versionID="fcd82b33329b5eca49beca957707f4de">
  <xsd:schema xmlns:xsd="http://www.w3.org/2001/XMLSchema" xmlns:xs="http://www.w3.org/2001/XMLSchema" xmlns:p="http://schemas.microsoft.com/office/2006/metadata/properties" xmlns:ns2="028cda1e-b708-4ae5-910c-5d811bf777cd" xmlns:ns3="a5b67f7e-e84e-40a8-8a40-139a544444a2" targetNamespace="http://schemas.microsoft.com/office/2006/metadata/properties" ma:root="true" ma:fieldsID="8b5702d93aae9daa671d3891a72f55cd" ns2:_="" ns3:_="">
    <xsd:import namespace="028cda1e-b708-4ae5-910c-5d811bf777cd"/>
    <xsd:import namespace="a5b67f7e-e84e-40a8-8a40-139a544444a2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ReferenceDocumentType" minOccurs="0"/>
                <xsd:element ref="ns2:Reference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cda1e-b708-4ae5-910c-5d811bf777cd" elementFormDefault="qualified">
    <xsd:import namespace="http://schemas.microsoft.com/office/2006/documentManagement/types"/>
    <xsd:import namespace="http://schemas.microsoft.com/office/infopath/2007/PartnerControls"/>
    <xsd:element name="ReferenceDate" ma:index="8" nillable="true" ma:displayName="Date" ma:format="DateOnly" ma:internalName="ReferenceDate">
      <xsd:simpleType>
        <xsd:restriction base="dms:DateTime"/>
      </xsd:simpleType>
    </xsd:element>
    <xsd:element name="ReferenceDocumentType" ma:index="9" nillable="true" ma:displayName="Document type" ma:default="Form" ma:format="Dropdown" ma:internalName="ReferenceDocumentType">
      <xsd:simpleType>
        <xsd:restriction base="dms:Choice">
          <xsd:enumeration value="Form"/>
          <xsd:enumeration value="Template"/>
          <xsd:enumeration value="Reference"/>
          <xsd:enumeration value="Brochure"/>
          <xsd:enumeration value="Information sheet"/>
        </xsd:restriction>
      </xsd:simpleType>
    </xsd:element>
    <xsd:element name="ReferenceTopic" ma:index="10" nillable="true" ma:displayName="Rule" ma:default="Rule 001" ma:format="Dropdown" ma:internalName="ReferenceTopic">
      <xsd:simpleType>
        <xsd:restriction base="dms:Choice">
          <xsd:enumeration value="Rule 001"/>
          <xsd:enumeration value="Rule 002"/>
          <xsd:enumeration value="Rule 003"/>
          <xsd:enumeration value="Rule 004"/>
          <xsd:enumeration value="Rule 005"/>
          <xsd:enumeration value="Rule 007"/>
          <xsd:enumeration value="Rule 009"/>
          <xsd:enumeration value="Rule 011"/>
          <xsd:enumeration value="Rule 012"/>
          <xsd:enumeration value="Rule 020"/>
          <xsd:enumeration value="Rule 021"/>
          <xsd:enumeration value="Rule 022"/>
          <xsd:enumeration value="Rule 024"/>
          <xsd:enumeration value="Rule 029"/>
          <xsd:enumeration value="Rule 030"/>
          <xsd:enumeration value="Rule 031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7f7e-e84e-40a8-8a40-139a54444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17461-E970-47DE-BA01-DAA579E99916}"/>
</file>

<file path=customXml/itemProps2.xml><?xml version="1.0" encoding="utf-8"?>
<ds:datastoreItem xmlns:ds="http://schemas.openxmlformats.org/officeDocument/2006/customXml" ds:itemID="{9F687129-E99F-4B7C-B734-E8CBA5C5E542}"/>
</file>

<file path=customXml/itemProps3.xml><?xml version="1.0" encoding="utf-8"?>
<ds:datastoreItem xmlns:ds="http://schemas.openxmlformats.org/officeDocument/2006/customXml" ds:itemID="{A41BBFA4-1D1E-4682-8918-905F2C0E58ED}"/>
</file>

<file path=customXml/itemProps4.xml><?xml version="1.0" encoding="utf-8"?>
<ds:datastoreItem xmlns:ds="http://schemas.openxmlformats.org/officeDocument/2006/customXml" ds:itemID="{9CF3BBF7-16F2-408E-AFB8-F2809D74A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Payment Deferral Program self-funded service provider rate rider template</dc:title>
  <dc:subject/>
  <dc:creator>Pooja Sharma</dc:creator>
  <cp:keywords/>
  <dc:description/>
  <cp:lastModifiedBy>Lauren Aspden</cp:lastModifiedBy>
  <cp:revision>2</cp:revision>
  <dcterms:created xsi:type="dcterms:W3CDTF">2021-07-12T20:32:00Z</dcterms:created>
  <dcterms:modified xsi:type="dcterms:W3CDTF">2021-07-12T20:32:00Z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0x01010053D6503211FB6B47AFCDD220C757BE0600B4DEBC4D71882E4DB4D619A10096923C</vt:lpwstr>
  </property>
</Properties>
</file>